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38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770"/>
        <w:gridCol w:w="802"/>
        <w:gridCol w:w="550"/>
        <w:gridCol w:w="706"/>
        <w:gridCol w:w="592"/>
        <w:gridCol w:w="769"/>
        <w:gridCol w:w="769"/>
        <w:gridCol w:w="989"/>
        <w:gridCol w:w="920"/>
        <w:gridCol w:w="2254"/>
        <w:gridCol w:w="4904"/>
      </w:tblGrid>
      <w:tr w:rsidR="00F00B65" w:rsidRPr="00E5247D" w14:paraId="49C5AA99" w14:textId="77777777" w:rsidTr="00F32BE9">
        <w:tc>
          <w:tcPr>
            <w:tcW w:w="5000" w:type="pct"/>
            <w:gridSpan w:val="11"/>
            <w:shd w:val="clear" w:color="auto" w:fill="002060"/>
          </w:tcPr>
          <w:p w14:paraId="24DCE839" w14:textId="77777777" w:rsidR="00F00B65" w:rsidRPr="00E5247D" w:rsidRDefault="00F00B65" w:rsidP="00C161D2">
            <w:pPr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 xml:space="preserve">School Information </w:t>
            </w:r>
          </w:p>
        </w:tc>
      </w:tr>
      <w:tr w:rsidR="00BC6BC7" w:rsidRPr="00E5247D" w14:paraId="4CDE76CA" w14:textId="77777777" w:rsidTr="00F32BE9">
        <w:tc>
          <w:tcPr>
            <w:tcW w:w="589" w:type="pct"/>
            <w:shd w:val="clear" w:color="auto" w:fill="DAEEF3" w:themeFill="accent5" w:themeFillTint="33"/>
          </w:tcPr>
          <w:p w14:paraId="3F2E8BE5" w14:textId="77777777" w:rsidR="00F00B65" w:rsidRPr="00E5247D" w:rsidRDefault="00F00B65" w:rsidP="00C161D2">
            <w:pPr>
              <w:rPr>
                <w:sz w:val="20"/>
              </w:rPr>
            </w:pPr>
            <w:r w:rsidRPr="00E5247D">
              <w:rPr>
                <w:sz w:val="20"/>
              </w:rPr>
              <w:t>School</w:t>
            </w:r>
          </w:p>
        </w:tc>
        <w:tc>
          <w:tcPr>
            <w:tcW w:w="2029" w:type="pct"/>
            <w:gridSpan w:val="8"/>
          </w:tcPr>
          <w:p w14:paraId="77B9A1A3" w14:textId="71F69F15" w:rsidR="00F00B65" w:rsidRPr="00E5247D" w:rsidRDefault="00F00B65" w:rsidP="00C161D2">
            <w:pPr>
              <w:rPr>
                <w:b/>
                <w:sz w:val="20"/>
              </w:rPr>
            </w:pPr>
          </w:p>
        </w:tc>
        <w:tc>
          <w:tcPr>
            <w:tcW w:w="750" w:type="pct"/>
            <w:shd w:val="clear" w:color="auto" w:fill="DAEEF3" w:themeFill="accent5" w:themeFillTint="33"/>
          </w:tcPr>
          <w:p w14:paraId="277AD510" w14:textId="77777777" w:rsidR="00F00B65" w:rsidRPr="00E5247D" w:rsidRDefault="00F00B65" w:rsidP="00C161D2">
            <w:pPr>
              <w:rPr>
                <w:b/>
                <w:sz w:val="20"/>
              </w:rPr>
            </w:pPr>
            <w:r w:rsidRPr="00E5247D">
              <w:rPr>
                <w:sz w:val="20"/>
              </w:rPr>
              <w:t>Headteacher</w:t>
            </w:r>
          </w:p>
        </w:tc>
        <w:tc>
          <w:tcPr>
            <w:tcW w:w="1632" w:type="pct"/>
          </w:tcPr>
          <w:p w14:paraId="2E4CA18D" w14:textId="05F4A1F6" w:rsidR="00F00B65" w:rsidRPr="00E5247D" w:rsidRDefault="00F00B65" w:rsidP="00C161D2">
            <w:pPr>
              <w:rPr>
                <w:b/>
                <w:sz w:val="20"/>
              </w:rPr>
            </w:pPr>
          </w:p>
        </w:tc>
      </w:tr>
      <w:tr w:rsidR="00BC6BC7" w:rsidRPr="00E5247D" w14:paraId="439278CB" w14:textId="77777777" w:rsidTr="00F32BE9">
        <w:trPr>
          <w:trHeight w:val="276"/>
        </w:trPr>
        <w:tc>
          <w:tcPr>
            <w:tcW w:w="589" w:type="pct"/>
            <w:shd w:val="clear" w:color="auto" w:fill="DAEEF3" w:themeFill="accent5" w:themeFillTint="33"/>
          </w:tcPr>
          <w:p w14:paraId="0D7FF1B0" w14:textId="77777777" w:rsidR="00F00B65" w:rsidRPr="00E5247D" w:rsidRDefault="00F00B65" w:rsidP="00C161D2">
            <w:pPr>
              <w:rPr>
                <w:sz w:val="20"/>
              </w:rPr>
            </w:pPr>
            <w:r w:rsidRPr="00E5247D">
              <w:rPr>
                <w:sz w:val="20"/>
              </w:rPr>
              <w:t>URN</w:t>
            </w:r>
          </w:p>
        </w:tc>
        <w:tc>
          <w:tcPr>
            <w:tcW w:w="2029" w:type="pct"/>
            <w:gridSpan w:val="8"/>
          </w:tcPr>
          <w:p w14:paraId="0067994D" w14:textId="14043FCD" w:rsidR="00F00B65" w:rsidRPr="00E5247D" w:rsidRDefault="00F00B65" w:rsidP="00C161D2">
            <w:pPr>
              <w:rPr>
                <w:b/>
                <w:sz w:val="20"/>
              </w:rPr>
            </w:pPr>
          </w:p>
        </w:tc>
        <w:tc>
          <w:tcPr>
            <w:tcW w:w="750" w:type="pct"/>
            <w:shd w:val="clear" w:color="auto" w:fill="DAEEF3" w:themeFill="accent5" w:themeFillTint="33"/>
          </w:tcPr>
          <w:p w14:paraId="2170C078" w14:textId="77777777" w:rsidR="00F00B65" w:rsidRPr="00ED0FE9" w:rsidRDefault="00F00B65" w:rsidP="00C161D2">
            <w:pPr>
              <w:rPr>
                <w:sz w:val="20"/>
              </w:rPr>
            </w:pPr>
            <w:r w:rsidRPr="00ED0FE9">
              <w:rPr>
                <w:sz w:val="20"/>
              </w:rPr>
              <w:t>Reading Lead</w:t>
            </w:r>
          </w:p>
        </w:tc>
        <w:tc>
          <w:tcPr>
            <w:tcW w:w="1632" w:type="pct"/>
          </w:tcPr>
          <w:p w14:paraId="7D94767C" w14:textId="14F6133E" w:rsidR="00F00B65" w:rsidRPr="00E5247D" w:rsidRDefault="00F00B65" w:rsidP="00C161D2">
            <w:pPr>
              <w:rPr>
                <w:b/>
                <w:sz w:val="20"/>
              </w:rPr>
            </w:pPr>
          </w:p>
        </w:tc>
      </w:tr>
      <w:tr w:rsidR="00F658C0" w:rsidRPr="00E5247D" w14:paraId="2DA5603E" w14:textId="77777777" w:rsidTr="000A4D8E">
        <w:trPr>
          <w:trHeight w:val="276"/>
        </w:trPr>
        <w:tc>
          <w:tcPr>
            <w:tcW w:w="589" w:type="pct"/>
            <w:shd w:val="clear" w:color="auto" w:fill="DAEEF3" w:themeFill="accent5" w:themeFillTint="33"/>
          </w:tcPr>
          <w:p w14:paraId="4672A93E" w14:textId="1D05DB5F" w:rsidR="00F658C0" w:rsidRPr="00E5247D" w:rsidRDefault="00F658C0" w:rsidP="00C161D2">
            <w:pPr>
              <w:rPr>
                <w:sz w:val="20"/>
              </w:rPr>
            </w:pPr>
            <w:r>
              <w:rPr>
                <w:sz w:val="20"/>
              </w:rPr>
              <w:t>School Address:</w:t>
            </w:r>
          </w:p>
        </w:tc>
        <w:tc>
          <w:tcPr>
            <w:tcW w:w="1" w:type="pct"/>
            <w:gridSpan w:val="10"/>
            <w:shd w:val="clear" w:color="auto" w:fill="auto"/>
          </w:tcPr>
          <w:p w14:paraId="7EE18B2E" w14:textId="77777777" w:rsidR="00F658C0" w:rsidRPr="00E5247D" w:rsidRDefault="00F658C0" w:rsidP="00C161D2">
            <w:pPr>
              <w:rPr>
                <w:b/>
                <w:sz w:val="20"/>
              </w:rPr>
            </w:pPr>
          </w:p>
        </w:tc>
      </w:tr>
      <w:tr w:rsidR="00F32BE9" w:rsidRPr="00447C9A" w14:paraId="0D0B64C5" w14:textId="77777777" w:rsidTr="00F32BE9">
        <w:trPr>
          <w:trHeight w:val="213"/>
        </w:trPr>
        <w:tc>
          <w:tcPr>
            <w:tcW w:w="589" w:type="pct"/>
            <w:shd w:val="clear" w:color="auto" w:fill="DAEEF3" w:themeFill="accent5" w:themeFillTint="33"/>
          </w:tcPr>
          <w:p w14:paraId="6530E66D" w14:textId="77777777" w:rsidR="00F32BE9" w:rsidRPr="00E5247D" w:rsidRDefault="00F32BE9" w:rsidP="00C161D2">
            <w:pPr>
              <w:rPr>
                <w:sz w:val="20"/>
              </w:rPr>
            </w:pPr>
            <w:r w:rsidRPr="00E5247D">
              <w:rPr>
                <w:sz w:val="20"/>
              </w:rPr>
              <w:t xml:space="preserve">PSC </w:t>
            </w:r>
          </w:p>
        </w:tc>
        <w:tc>
          <w:tcPr>
            <w:tcW w:w="267" w:type="pct"/>
            <w:shd w:val="clear" w:color="auto" w:fill="DAEEF3" w:themeFill="accent5" w:themeFillTint="33"/>
          </w:tcPr>
          <w:p w14:paraId="2004C5E8" w14:textId="34881F30" w:rsidR="00F32BE9" w:rsidRPr="00E5247D" w:rsidRDefault="00F32BE9" w:rsidP="00C161D2">
            <w:pPr>
              <w:rPr>
                <w:sz w:val="20"/>
              </w:rPr>
            </w:pPr>
            <w:r w:rsidRPr="00E5247D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</w:tc>
        <w:tc>
          <w:tcPr>
            <w:tcW w:w="183" w:type="pct"/>
          </w:tcPr>
          <w:p w14:paraId="3BD31847" w14:textId="77777777" w:rsidR="00F32BE9" w:rsidRPr="00E5247D" w:rsidRDefault="00F32BE9" w:rsidP="00C161D2">
            <w:pPr>
              <w:rPr>
                <w:sz w:val="20"/>
              </w:rPr>
            </w:pPr>
          </w:p>
        </w:tc>
        <w:tc>
          <w:tcPr>
            <w:tcW w:w="235" w:type="pct"/>
            <w:shd w:val="clear" w:color="auto" w:fill="DAEEF3" w:themeFill="accent5" w:themeFillTint="33"/>
          </w:tcPr>
          <w:p w14:paraId="722914BE" w14:textId="3003287D" w:rsidR="00F32BE9" w:rsidRPr="00E5247D" w:rsidRDefault="00F32BE9" w:rsidP="00C161D2">
            <w:pPr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7" w:type="pct"/>
            <w:shd w:val="clear" w:color="auto" w:fill="FFFFFF" w:themeFill="background1"/>
          </w:tcPr>
          <w:p w14:paraId="2D0DB775" w14:textId="05473E9E" w:rsidR="00F32BE9" w:rsidRPr="00E5247D" w:rsidRDefault="00F32BE9" w:rsidP="00C161D2">
            <w:pPr>
              <w:rPr>
                <w:sz w:val="20"/>
              </w:rPr>
            </w:pPr>
          </w:p>
        </w:tc>
        <w:tc>
          <w:tcPr>
            <w:tcW w:w="256" w:type="pct"/>
            <w:shd w:val="clear" w:color="auto" w:fill="DAEEF3" w:themeFill="accent5" w:themeFillTint="33"/>
          </w:tcPr>
          <w:p w14:paraId="03D478EA" w14:textId="1939EA53" w:rsidR="00F32BE9" w:rsidRPr="00E5247D" w:rsidRDefault="00F32BE9" w:rsidP="00C161D2">
            <w:pPr>
              <w:rPr>
                <w:sz w:val="20"/>
              </w:rPr>
            </w:pPr>
            <w:r w:rsidRPr="00E5247D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  <w:tc>
          <w:tcPr>
            <w:tcW w:w="256" w:type="pct"/>
          </w:tcPr>
          <w:p w14:paraId="0243D5DB" w14:textId="32445DEF" w:rsidR="00F32BE9" w:rsidRPr="00E5247D" w:rsidRDefault="00F32BE9" w:rsidP="00C161D2">
            <w:pPr>
              <w:rPr>
                <w:sz w:val="20"/>
              </w:rPr>
            </w:pPr>
          </w:p>
        </w:tc>
        <w:tc>
          <w:tcPr>
            <w:tcW w:w="329" w:type="pct"/>
            <w:shd w:val="clear" w:color="auto" w:fill="DAEEF3" w:themeFill="accent5" w:themeFillTint="33"/>
          </w:tcPr>
          <w:p w14:paraId="7F6FD792" w14:textId="5C1F5CA7" w:rsidR="00F32BE9" w:rsidRPr="00E5247D" w:rsidRDefault="00F32BE9" w:rsidP="00BC6BC7">
            <w:pPr>
              <w:rPr>
                <w:sz w:val="20"/>
              </w:rPr>
            </w:pPr>
            <w:r>
              <w:rPr>
                <w:sz w:val="20"/>
              </w:rPr>
              <w:t>Autumn 2020</w:t>
            </w:r>
          </w:p>
        </w:tc>
        <w:tc>
          <w:tcPr>
            <w:tcW w:w="306" w:type="pct"/>
            <w:shd w:val="clear" w:color="auto" w:fill="auto"/>
          </w:tcPr>
          <w:p w14:paraId="00ADF1E8" w14:textId="0913A751" w:rsidR="00F32BE9" w:rsidRPr="00E5247D" w:rsidRDefault="00F32BE9" w:rsidP="00C161D2">
            <w:pPr>
              <w:rPr>
                <w:sz w:val="20"/>
              </w:rPr>
            </w:pPr>
          </w:p>
        </w:tc>
        <w:tc>
          <w:tcPr>
            <w:tcW w:w="750" w:type="pct"/>
            <w:shd w:val="clear" w:color="auto" w:fill="DAEEF3" w:themeFill="accent5" w:themeFillTint="33"/>
          </w:tcPr>
          <w:p w14:paraId="2C26110C" w14:textId="77777777" w:rsidR="00F32BE9" w:rsidRPr="00ED0FE9" w:rsidRDefault="00F32BE9" w:rsidP="00C161D2">
            <w:pPr>
              <w:rPr>
                <w:sz w:val="20"/>
              </w:rPr>
            </w:pPr>
            <w:r>
              <w:rPr>
                <w:sz w:val="20"/>
              </w:rPr>
              <w:t>Disadvantaged</w:t>
            </w:r>
          </w:p>
        </w:tc>
        <w:tc>
          <w:tcPr>
            <w:tcW w:w="1632" w:type="pct"/>
          </w:tcPr>
          <w:p w14:paraId="4B68C2F1" w14:textId="07846306" w:rsidR="00F32BE9" w:rsidRPr="00E5247D" w:rsidRDefault="00F32BE9" w:rsidP="00C161D2">
            <w:pPr>
              <w:rPr>
                <w:b/>
                <w:sz w:val="20"/>
              </w:rPr>
            </w:pPr>
          </w:p>
        </w:tc>
      </w:tr>
      <w:tr w:rsidR="00F32BE9" w:rsidRPr="00E5247D" w14:paraId="4FC3CC7A" w14:textId="77777777" w:rsidTr="00F32BE9">
        <w:trPr>
          <w:trHeight w:val="213"/>
        </w:trPr>
        <w:tc>
          <w:tcPr>
            <w:tcW w:w="856" w:type="pct"/>
            <w:gridSpan w:val="2"/>
            <w:shd w:val="clear" w:color="auto" w:fill="DAEEF3" w:themeFill="accent5" w:themeFillTint="33"/>
          </w:tcPr>
          <w:p w14:paraId="65CAB2CE" w14:textId="643F1193" w:rsidR="00BC6BC7" w:rsidRDefault="00BC6BC7" w:rsidP="00C161D2">
            <w:pPr>
              <w:rPr>
                <w:sz w:val="20"/>
              </w:rPr>
            </w:pPr>
            <w:r>
              <w:rPr>
                <w:sz w:val="20"/>
              </w:rPr>
              <w:t>Year 1</w:t>
            </w:r>
            <w:r w:rsidR="00414C7C">
              <w:rPr>
                <w:sz w:val="20"/>
              </w:rPr>
              <w:t xml:space="preserve"> check </w:t>
            </w:r>
          </w:p>
          <w:p w14:paraId="78D0FD54" w14:textId="4554EB11" w:rsidR="00414C7C" w:rsidRPr="00E5247D" w:rsidRDefault="00414C7C" w:rsidP="00C161D2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BC6BC7">
              <w:rPr>
                <w:sz w:val="20"/>
              </w:rPr>
              <w:t>Summer 2021</w:t>
            </w:r>
            <w:r>
              <w:rPr>
                <w:sz w:val="20"/>
              </w:rPr>
              <w:t>)</w:t>
            </w:r>
          </w:p>
        </w:tc>
        <w:tc>
          <w:tcPr>
            <w:tcW w:w="615" w:type="pct"/>
            <w:gridSpan w:val="3"/>
          </w:tcPr>
          <w:p w14:paraId="049383EB" w14:textId="22D36069" w:rsidR="0060643F" w:rsidRPr="00E5247D" w:rsidRDefault="0060643F" w:rsidP="00C161D2">
            <w:pPr>
              <w:rPr>
                <w:sz w:val="20"/>
              </w:rPr>
            </w:pPr>
          </w:p>
        </w:tc>
        <w:tc>
          <w:tcPr>
            <w:tcW w:w="512" w:type="pct"/>
            <w:gridSpan w:val="2"/>
            <w:shd w:val="clear" w:color="auto" w:fill="DBE5F1" w:themeFill="accent1" w:themeFillTint="33"/>
          </w:tcPr>
          <w:p w14:paraId="25952CA6" w14:textId="77777777" w:rsidR="00414C7C" w:rsidRDefault="00414C7C" w:rsidP="00C161D2">
            <w:pPr>
              <w:rPr>
                <w:sz w:val="20"/>
              </w:rPr>
            </w:pPr>
            <w:r>
              <w:rPr>
                <w:sz w:val="20"/>
              </w:rPr>
              <w:t>PSC Prediction</w:t>
            </w:r>
          </w:p>
          <w:p w14:paraId="2A38805A" w14:textId="6A3477FA" w:rsidR="00414C7C" w:rsidRPr="00E5247D" w:rsidRDefault="00BC6BC7" w:rsidP="00C161D2">
            <w:pPr>
              <w:rPr>
                <w:sz w:val="20"/>
              </w:rPr>
            </w:pPr>
            <w:r>
              <w:rPr>
                <w:sz w:val="20"/>
              </w:rPr>
              <w:t xml:space="preserve">(Autumn </w:t>
            </w:r>
            <w:r w:rsidR="00414C7C">
              <w:rPr>
                <w:sz w:val="20"/>
              </w:rPr>
              <w:t>2021</w:t>
            </w:r>
            <w:r>
              <w:rPr>
                <w:sz w:val="20"/>
              </w:rPr>
              <w:t>)</w:t>
            </w:r>
          </w:p>
        </w:tc>
        <w:tc>
          <w:tcPr>
            <w:tcW w:w="635" w:type="pct"/>
            <w:gridSpan w:val="2"/>
            <w:shd w:val="clear" w:color="auto" w:fill="FFFFFF" w:themeFill="background1"/>
          </w:tcPr>
          <w:p w14:paraId="54A0B617" w14:textId="2B900ED9" w:rsidR="00414C7C" w:rsidRPr="00E5247D" w:rsidRDefault="00414C7C" w:rsidP="00C161D2">
            <w:pPr>
              <w:rPr>
                <w:sz w:val="20"/>
              </w:rPr>
            </w:pPr>
          </w:p>
        </w:tc>
        <w:tc>
          <w:tcPr>
            <w:tcW w:w="750" w:type="pct"/>
            <w:shd w:val="clear" w:color="auto" w:fill="DAEEF3" w:themeFill="accent5" w:themeFillTint="33"/>
          </w:tcPr>
          <w:p w14:paraId="34766F71" w14:textId="77777777" w:rsidR="00414C7C" w:rsidRPr="00E5247D" w:rsidRDefault="00414C7C" w:rsidP="00C161D2">
            <w:pPr>
              <w:rPr>
                <w:sz w:val="20"/>
              </w:rPr>
            </w:pPr>
            <w:r>
              <w:rPr>
                <w:sz w:val="20"/>
              </w:rPr>
              <w:t>Latest Ofsted grade and date</w:t>
            </w:r>
          </w:p>
        </w:tc>
        <w:tc>
          <w:tcPr>
            <w:tcW w:w="1632" w:type="pct"/>
          </w:tcPr>
          <w:p w14:paraId="3E9E08C9" w14:textId="7CD79F30" w:rsidR="00414C7C" w:rsidRPr="00E5247D" w:rsidRDefault="00414C7C" w:rsidP="00C161D2">
            <w:pPr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tblpX="-572" w:tblpY="1"/>
        <w:tblOverlap w:val="never"/>
        <w:tblW w:w="15026" w:type="dxa"/>
        <w:tblLook w:val="04A0" w:firstRow="1" w:lastRow="0" w:firstColumn="1" w:lastColumn="0" w:noHBand="0" w:noVBand="1"/>
      </w:tblPr>
      <w:tblGrid>
        <w:gridCol w:w="3119"/>
        <w:gridCol w:w="3118"/>
        <w:gridCol w:w="3113"/>
        <w:gridCol w:w="2266"/>
        <w:gridCol w:w="3410"/>
      </w:tblGrid>
      <w:tr w:rsidR="00E8794B" w:rsidRPr="00E8794B" w14:paraId="10EB48BF" w14:textId="77777777" w:rsidTr="00447C9A">
        <w:tc>
          <w:tcPr>
            <w:tcW w:w="15026" w:type="dxa"/>
            <w:gridSpan w:val="5"/>
            <w:shd w:val="clear" w:color="auto" w:fill="E87D1E"/>
          </w:tcPr>
          <w:p w14:paraId="25884CC6" w14:textId="77777777" w:rsidR="00E85101" w:rsidRPr="00295A5F" w:rsidRDefault="00E85101" w:rsidP="00447C9A">
            <w:pPr>
              <w:pStyle w:val="DeptBullets"/>
              <w:numPr>
                <w:ilvl w:val="0"/>
                <w:numId w:val="12"/>
              </w:numPr>
              <w:rPr>
                <w:b/>
                <w:sz w:val="22"/>
              </w:rPr>
            </w:pPr>
            <w:r w:rsidRPr="00295A5F">
              <w:rPr>
                <w:b/>
                <w:sz w:val="22"/>
              </w:rPr>
              <w:t>Excellent teaching of</w:t>
            </w:r>
            <w:r w:rsidR="00160D88" w:rsidRPr="00295A5F">
              <w:rPr>
                <w:b/>
                <w:sz w:val="22"/>
              </w:rPr>
              <w:t xml:space="preserve"> early reading through</w:t>
            </w:r>
            <w:r w:rsidRPr="00295A5F">
              <w:rPr>
                <w:b/>
                <w:sz w:val="22"/>
              </w:rPr>
              <w:t xml:space="preserve"> systematic synthetic phonics (SSP)</w:t>
            </w:r>
          </w:p>
          <w:p w14:paraId="78F60358" w14:textId="77777777" w:rsidR="00E85101" w:rsidRPr="00E8794B" w:rsidRDefault="00E85101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295A5F">
              <w:rPr>
                <w:sz w:val="20"/>
              </w:rPr>
              <w:t>Measurable improvement targets:</w:t>
            </w:r>
          </w:p>
        </w:tc>
      </w:tr>
      <w:tr w:rsidR="00F00B65" w:rsidRPr="00E8794B" w14:paraId="27FA80DA" w14:textId="77777777" w:rsidTr="00447C9A">
        <w:tc>
          <w:tcPr>
            <w:tcW w:w="3119" w:type="dxa"/>
            <w:shd w:val="clear" w:color="auto" w:fill="auto"/>
          </w:tcPr>
          <w:p w14:paraId="2D5291F1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3B59A20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 xml:space="preserve">State your school’s current provision. </w:t>
            </w:r>
          </w:p>
          <w:p w14:paraId="78E693B7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40BDC85E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Identify any areas for development.</w:t>
            </w:r>
          </w:p>
        </w:tc>
        <w:tc>
          <w:tcPr>
            <w:tcW w:w="2266" w:type="dxa"/>
            <w:shd w:val="clear" w:color="auto" w:fill="auto"/>
          </w:tcPr>
          <w:p w14:paraId="4BBCA5C6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Milestone dates, timescales and person responsible.</w:t>
            </w:r>
          </w:p>
          <w:p w14:paraId="1F307ECA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16"/>
                <w:szCs w:val="16"/>
              </w:rPr>
              <w:t>(e.g. training dates, dates for appointing a reading leader)</w:t>
            </w:r>
            <w:r w:rsidRPr="00E8794B">
              <w:rPr>
                <w:color w:val="104F75"/>
                <w:sz w:val="20"/>
              </w:rPr>
              <w:t xml:space="preserve">  </w:t>
            </w:r>
          </w:p>
        </w:tc>
        <w:tc>
          <w:tcPr>
            <w:tcW w:w="3410" w:type="dxa"/>
            <w:shd w:val="clear" w:color="auto" w:fill="auto"/>
          </w:tcPr>
          <w:p w14:paraId="227CC767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Identify any potential barriers to making progress or success.</w:t>
            </w:r>
          </w:p>
        </w:tc>
      </w:tr>
      <w:tr w:rsidR="00F00B65" w:rsidRPr="00E8794B" w14:paraId="440CBAB0" w14:textId="77777777" w:rsidTr="00447C9A">
        <w:tc>
          <w:tcPr>
            <w:tcW w:w="3119" w:type="dxa"/>
          </w:tcPr>
          <w:p w14:paraId="502DFB25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 xml:space="preserve">Involvement of your school’s senior leadership team in phonics teaching. </w:t>
            </w:r>
          </w:p>
        </w:tc>
        <w:tc>
          <w:tcPr>
            <w:tcW w:w="3118" w:type="dxa"/>
            <w:shd w:val="clear" w:color="auto" w:fill="FFFFFF" w:themeFill="background1"/>
          </w:tcPr>
          <w:p w14:paraId="0F088D04" w14:textId="3FD95479" w:rsidR="00C161D2" w:rsidRPr="00E8794B" w:rsidRDefault="00C161D2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14:paraId="56168C5F" w14:textId="1441EACC" w:rsidR="00D73F6D" w:rsidRPr="00E8794B" w:rsidRDefault="00D73F6D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A140203" w14:textId="6AE953D4" w:rsidR="00F00B65" w:rsidRPr="00E8794B" w:rsidRDefault="00F00B65" w:rsidP="00D73F6D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2C9DFD57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</w:tr>
      <w:tr w:rsidR="00F00B65" w:rsidRPr="00E8794B" w14:paraId="54397A83" w14:textId="77777777" w:rsidTr="00447C9A">
        <w:tc>
          <w:tcPr>
            <w:tcW w:w="3119" w:type="dxa"/>
          </w:tcPr>
          <w:p w14:paraId="3762C1BD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Training provided in systematic synthetic phonics (SSP) – including what training is offered, to whom, and how often.</w:t>
            </w:r>
          </w:p>
        </w:tc>
        <w:tc>
          <w:tcPr>
            <w:tcW w:w="3118" w:type="dxa"/>
            <w:shd w:val="clear" w:color="auto" w:fill="FFFFFF" w:themeFill="background1"/>
          </w:tcPr>
          <w:p w14:paraId="62AF344B" w14:textId="1540B469" w:rsidR="00C161D2" w:rsidRPr="00E8794B" w:rsidRDefault="00C161D2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14:paraId="767609C5" w14:textId="4F80A4D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961B351" w14:textId="0F8A80EC" w:rsidR="00F00B65" w:rsidRPr="00E8794B" w:rsidRDefault="00F00B65" w:rsidP="00D73F6D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242901DE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</w:tr>
      <w:tr w:rsidR="00F00B65" w:rsidRPr="00E8794B" w14:paraId="1DA8E572" w14:textId="77777777" w:rsidTr="00447C9A">
        <w:trPr>
          <w:trHeight w:val="872"/>
        </w:trPr>
        <w:tc>
          <w:tcPr>
            <w:tcW w:w="3119" w:type="dxa"/>
          </w:tcPr>
          <w:p w14:paraId="3C1DDDC4" w14:textId="77777777" w:rsidR="00F00B65" w:rsidRPr="00E8794B" w:rsidRDefault="00F00B65" w:rsidP="00447C9A">
            <w:pPr>
              <w:pStyle w:val="DeptBullets"/>
              <w:ind w:left="0"/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lastRenderedPageBreak/>
              <w:t xml:space="preserve">Your approach to teaching reading, including phonics scheme used, how </w:t>
            </w:r>
            <w:r>
              <w:rPr>
                <w:color w:val="104F75"/>
                <w:sz w:val="20"/>
              </w:rPr>
              <w:t xml:space="preserve">you </w:t>
            </w:r>
            <w:r w:rsidRPr="00E27895">
              <w:rPr>
                <w:color w:val="104F75"/>
                <w:sz w:val="20"/>
              </w:rPr>
              <w:t>timetable phonics, grouping, and any other strategies</w:t>
            </w:r>
            <w:r w:rsidRPr="00E8794B">
              <w:rPr>
                <w:color w:val="104F75"/>
                <w:sz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60D16A70" w14:textId="14DA9B5F" w:rsidR="00D73F6D" w:rsidRPr="00E8794B" w:rsidRDefault="00D73F6D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14:paraId="5CED3A67" w14:textId="6B78D043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3E67AF4" w14:textId="1384DF57" w:rsidR="00D73F6D" w:rsidRPr="00E8794B" w:rsidRDefault="00D73F6D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0C07ADF2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</w:tr>
      <w:tr w:rsidR="00F00B65" w:rsidRPr="00E8794B" w14:paraId="4EF42DD2" w14:textId="77777777" w:rsidTr="00447C9A">
        <w:trPr>
          <w:trHeight w:val="750"/>
        </w:trPr>
        <w:tc>
          <w:tcPr>
            <w:tcW w:w="3119" w:type="dxa"/>
          </w:tcPr>
          <w:p w14:paraId="737719A8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Resources used to support SSP teaching e.g. appropriate decodable books</w:t>
            </w:r>
            <w:r>
              <w:rPr>
                <w:color w:val="104F75"/>
                <w:sz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3B203AAB" w14:textId="6C941E53" w:rsidR="00D73F6D" w:rsidRPr="00E8794B" w:rsidRDefault="00D73F6D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14:paraId="5E7776AE" w14:textId="5B51CF8C" w:rsidR="00D73F6D" w:rsidRPr="00E8794B" w:rsidRDefault="00D73F6D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810D2C5" w14:textId="218736E6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28729613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</w:tr>
      <w:tr w:rsidR="00F00B65" w:rsidRPr="00E8794B" w14:paraId="224AAEBE" w14:textId="77777777" w:rsidTr="00447C9A">
        <w:trPr>
          <w:trHeight w:val="1611"/>
        </w:trPr>
        <w:tc>
          <w:tcPr>
            <w:tcW w:w="3119" w:type="dxa"/>
          </w:tcPr>
          <w:p w14:paraId="088E9FBE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Identification of children who are not making the required progress and y</w:t>
            </w:r>
            <w:r>
              <w:rPr>
                <w:color w:val="104F75"/>
                <w:sz w:val="20"/>
              </w:rPr>
              <w:t>our approach to closing the gap.</w:t>
            </w:r>
          </w:p>
        </w:tc>
        <w:tc>
          <w:tcPr>
            <w:tcW w:w="3118" w:type="dxa"/>
            <w:shd w:val="clear" w:color="auto" w:fill="FFFFFF" w:themeFill="background1"/>
          </w:tcPr>
          <w:p w14:paraId="677EA9E5" w14:textId="084EF272" w:rsidR="001929EF" w:rsidRPr="00E8794B" w:rsidRDefault="001929EF" w:rsidP="001929EF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14:paraId="014898BA" w14:textId="345BAA66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917C593" w14:textId="095C48A5" w:rsidR="00D73F6D" w:rsidRPr="00E8794B" w:rsidRDefault="00D73F6D" w:rsidP="00D73F6D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0003867A" w14:textId="2DC68131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</w:tr>
      <w:tr w:rsidR="00E8794B" w:rsidRPr="00E8794B" w14:paraId="1850D98A" w14:textId="77777777" w:rsidTr="00447C9A">
        <w:tc>
          <w:tcPr>
            <w:tcW w:w="15026" w:type="dxa"/>
            <w:gridSpan w:val="5"/>
            <w:shd w:val="clear" w:color="auto" w:fill="E87D1E"/>
          </w:tcPr>
          <w:p w14:paraId="261E8040" w14:textId="77777777" w:rsidR="00343CE8" w:rsidRPr="00295A5F" w:rsidRDefault="00343CE8" w:rsidP="00447C9A">
            <w:pPr>
              <w:pStyle w:val="DeptBullets"/>
              <w:numPr>
                <w:ilvl w:val="0"/>
                <w:numId w:val="12"/>
              </w:numPr>
              <w:rPr>
                <w:b/>
                <w:sz w:val="22"/>
              </w:rPr>
            </w:pPr>
            <w:r w:rsidRPr="00295A5F">
              <w:rPr>
                <w:b/>
                <w:sz w:val="22"/>
              </w:rPr>
              <w:t>Closing the word gap: excellent teaching of early language</w:t>
            </w:r>
          </w:p>
          <w:p w14:paraId="352CF21C" w14:textId="033A5393" w:rsidR="00F22F1C" w:rsidRPr="001929EF" w:rsidRDefault="00343CE8" w:rsidP="00447C9A">
            <w:pPr>
              <w:pStyle w:val="DeptBullets"/>
              <w:numPr>
                <w:ilvl w:val="0"/>
                <w:numId w:val="0"/>
              </w:numPr>
              <w:rPr>
                <w:sz w:val="20"/>
              </w:rPr>
            </w:pPr>
            <w:r w:rsidRPr="00295A5F">
              <w:rPr>
                <w:sz w:val="20"/>
              </w:rPr>
              <w:t>Measurable improvement targets:</w:t>
            </w:r>
          </w:p>
        </w:tc>
      </w:tr>
      <w:tr w:rsidR="00F00B65" w:rsidRPr="00E8794B" w14:paraId="0B142C0C" w14:textId="77777777" w:rsidTr="00447C9A">
        <w:tc>
          <w:tcPr>
            <w:tcW w:w="3119" w:type="dxa"/>
            <w:shd w:val="clear" w:color="auto" w:fill="FFFFFF" w:themeFill="background1"/>
          </w:tcPr>
          <w:p w14:paraId="70B653E7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DBDBDC8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State your school’s current provision.</w:t>
            </w:r>
          </w:p>
          <w:p w14:paraId="132654AF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14:paraId="408B8BCD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Identify any areas for development.</w:t>
            </w:r>
          </w:p>
        </w:tc>
        <w:tc>
          <w:tcPr>
            <w:tcW w:w="2266" w:type="dxa"/>
            <w:shd w:val="clear" w:color="auto" w:fill="FFFFFF" w:themeFill="background1"/>
          </w:tcPr>
          <w:p w14:paraId="447F033A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Milestone dates, timescales and person responsible.</w:t>
            </w:r>
          </w:p>
          <w:p w14:paraId="57AB940C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16"/>
                <w:szCs w:val="16"/>
              </w:rPr>
              <w:t>(e.g. training dates, dates for appointing a reading leader)</w:t>
            </w:r>
            <w:r w:rsidRPr="00E8794B">
              <w:rPr>
                <w:color w:val="104F75"/>
                <w:sz w:val="20"/>
              </w:rPr>
              <w:t xml:space="preserve">  </w:t>
            </w:r>
          </w:p>
        </w:tc>
        <w:tc>
          <w:tcPr>
            <w:tcW w:w="3410" w:type="dxa"/>
            <w:shd w:val="clear" w:color="auto" w:fill="FFFFFF" w:themeFill="background1"/>
          </w:tcPr>
          <w:p w14:paraId="6C5B713D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Identify any potential barriers to making progress or success.</w:t>
            </w:r>
          </w:p>
        </w:tc>
      </w:tr>
      <w:tr w:rsidR="00F00B65" w:rsidRPr="00E8794B" w14:paraId="4931CB72" w14:textId="77777777" w:rsidTr="00447C9A">
        <w:trPr>
          <w:trHeight w:val="455"/>
        </w:trPr>
        <w:tc>
          <w:tcPr>
            <w:tcW w:w="3119" w:type="dxa"/>
            <w:shd w:val="clear" w:color="auto" w:fill="auto"/>
          </w:tcPr>
          <w:p w14:paraId="1FEA77A4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27895">
              <w:rPr>
                <w:color w:val="104F75"/>
                <w:sz w:val="20"/>
              </w:rPr>
              <w:t xml:space="preserve">Involvement of your school’s senior leadership team in </w:t>
            </w:r>
            <w:r w:rsidRPr="00E27895">
              <w:rPr>
                <w:color w:val="104F75"/>
                <w:sz w:val="20"/>
              </w:rPr>
              <w:lastRenderedPageBreak/>
              <w:t>closing the word gap</w:t>
            </w:r>
            <w:r>
              <w:rPr>
                <w:color w:val="104F75"/>
                <w:sz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00FC99A9" w14:textId="18D68F0D" w:rsidR="00FF019C" w:rsidRPr="00E8794B" w:rsidRDefault="00FF019C" w:rsidP="00FF019C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14:paraId="759F9C04" w14:textId="122B0E76" w:rsidR="00FF019C" w:rsidRPr="00E8794B" w:rsidRDefault="00FF019C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7314B6E" w14:textId="111FC83A" w:rsidR="00FF019C" w:rsidRPr="00E8794B" w:rsidRDefault="00FF019C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0927714A" w14:textId="23B281D2" w:rsidR="00FF019C" w:rsidRPr="00E8794B" w:rsidRDefault="00FF019C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</w:tr>
      <w:tr w:rsidR="00F00B65" w:rsidRPr="00E8794B" w14:paraId="07BFD555" w14:textId="77777777" w:rsidTr="00447C9A">
        <w:trPr>
          <w:trHeight w:val="455"/>
        </w:trPr>
        <w:tc>
          <w:tcPr>
            <w:tcW w:w="3119" w:type="dxa"/>
          </w:tcPr>
          <w:p w14:paraId="1656AAA9" w14:textId="77777777" w:rsidR="00F00B65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Your approach to developing vocabulary in EYFS and Key Stage One, including any strategies used</w:t>
            </w:r>
            <w:r>
              <w:rPr>
                <w:color w:val="104F75"/>
                <w:sz w:val="20"/>
              </w:rPr>
              <w:t>.</w:t>
            </w:r>
          </w:p>
          <w:p w14:paraId="15DDCB7F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8D48027" w14:textId="48876923" w:rsidR="00FF019C" w:rsidRPr="00E8794B" w:rsidRDefault="00FF019C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14:paraId="0B456124" w14:textId="0CF5B0AC" w:rsidR="00FF019C" w:rsidRPr="00E8794B" w:rsidRDefault="00FF019C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FAC570D" w14:textId="07ACD861" w:rsidR="00B21331" w:rsidRPr="00E8794B" w:rsidRDefault="00B21331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119477AD" w14:textId="4346A175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</w:tr>
      <w:tr w:rsidR="00F00B65" w:rsidRPr="00E8794B" w14:paraId="346B169C" w14:textId="77777777" w:rsidTr="00447C9A">
        <w:trPr>
          <w:trHeight w:val="482"/>
        </w:trPr>
        <w:tc>
          <w:tcPr>
            <w:tcW w:w="3119" w:type="dxa"/>
          </w:tcPr>
          <w:p w14:paraId="6567DB2B" w14:textId="77777777" w:rsidR="00F00B65" w:rsidRPr="00650E36" w:rsidRDefault="00F00B65" w:rsidP="00447C9A">
            <w:pPr>
              <w:pStyle w:val="DeptBullets"/>
              <w:ind w:left="0"/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Your approach to identifying and supporting children who require support.</w:t>
            </w:r>
          </w:p>
        </w:tc>
        <w:tc>
          <w:tcPr>
            <w:tcW w:w="3118" w:type="dxa"/>
            <w:shd w:val="clear" w:color="auto" w:fill="FFFFFF" w:themeFill="background1"/>
          </w:tcPr>
          <w:p w14:paraId="01D54C01" w14:textId="45150B2D" w:rsidR="00B21331" w:rsidRPr="00E8794B" w:rsidRDefault="00B21331" w:rsidP="00B21331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14:paraId="6ED174F0" w14:textId="60E4D039" w:rsidR="001929EF" w:rsidRPr="00E8794B" w:rsidRDefault="001929EF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4800C54" w14:textId="0DD935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6F65EE12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</w:tr>
      <w:tr w:rsidR="00622BA6" w:rsidRPr="00E8794B" w14:paraId="0F35BCCD" w14:textId="77777777" w:rsidTr="00447C9A">
        <w:trPr>
          <w:trHeight w:val="541"/>
        </w:trPr>
        <w:tc>
          <w:tcPr>
            <w:tcW w:w="15026" w:type="dxa"/>
            <w:gridSpan w:val="5"/>
            <w:shd w:val="clear" w:color="auto" w:fill="E87D1E"/>
          </w:tcPr>
          <w:p w14:paraId="0B4F3212" w14:textId="77777777" w:rsidR="00622BA6" w:rsidRPr="00295A5F" w:rsidRDefault="00622BA6" w:rsidP="00447C9A">
            <w:pPr>
              <w:pStyle w:val="DeptBullets"/>
              <w:numPr>
                <w:ilvl w:val="0"/>
                <w:numId w:val="12"/>
              </w:numPr>
              <w:rPr>
                <w:b/>
                <w:sz w:val="22"/>
              </w:rPr>
            </w:pPr>
            <w:r w:rsidRPr="00295A5F">
              <w:rPr>
                <w:b/>
                <w:sz w:val="22"/>
              </w:rPr>
              <w:t>Encouraging a love of reading among your pupils</w:t>
            </w:r>
          </w:p>
          <w:p w14:paraId="78409661" w14:textId="77777777" w:rsidR="00622BA6" w:rsidRPr="00295A5F" w:rsidRDefault="00622BA6" w:rsidP="00447C9A">
            <w:pPr>
              <w:pStyle w:val="DeptBullets"/>
              <w:numPr>
                <w:ilvl w:val="0"/>
                <w:numId w:val="0"/>
              </w:numPr>
              <w:rPr>
                <w:sz w:val="20"/>
              </w:rPr>
            </w:pPr>
            <w:r w:rsidRPr="00295A5F">
              <w:rPr>
                <w:sz w:val="20"/>
              </w:rPr>
              <w:t>Measurable improvement targets:</w:t>
            </w:r>
          </w:p>
          <w:p w14:paraId="60D61021" w14:textId="77777777" w:rsidR="00622BA6" w:rsidRPr="00E8794B" w:rsidRDefault="00622BA6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</w:tr>
      <w:tr w:rsidR="00F00B65" w:rsidRPr="00E8794B" w14:paraId="729E7BAA" w14:textId="77777777" w:rsidTr="00447C9A">
        <w:trPr>
          <w:trHeight w:val="541"/>
        </w:trPr>
        <w:tc>
          <w:tcPr>
            <w:tcW w:w="3119" w:type="dxa"/>
          </w:tcPr>
          <w:p w14:paraId="1B98ACC9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8" w:type="dxa"/>
          </w:tcPr>
          <w:p w14:paraId="4B296A38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State your school’s current provision.</w:t>
            </w:r>
          </w:p>
          <w:p w14:paraId="0EDCBFF6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</w:tcPr>
          <w:p w14:paraId="45BCFD22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Identify any areas for development.</w:t>
            </w:r>
          </w:p>
        </w:tc>
        <w:tc>
          <w:tcPr>
            <w:tcW w:w="2266" w:type="dxa"/>
          </w:tcPr>
          <w:p w14:paraId="7E47E71A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Milestone dates, timescales and person responsible.</w:t>
            </w:r>
          </w:p>
          <w:p w14:paraId="2779C3E9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16"/>
                <w:szCs w:val="16"/>
              </w:rPr>
              <w:t>(e.g. training dates, dates for appointing a reading leader)</w:t>
            </w:r>
            <w:r w:rsidRPr="00E8794B">
              <w:rPr>
                <w:color w:val="104F75"/>
                <w:sz w:val="20"/>
              </w:rPr>
              <w:t xml:space="preserve">  </w:t>
            </w:r>
          </w:p>
        </w:tc>
        <w:tc>
          <w:tcPr>
            <w:tcW w:w="3410" w:type="dxa"/>
          </w:tcPr>
          <w:p w14:paraId="055D980A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Identify any potential barriers to making progress or success.</w:t>
            </w:r>
          </w:p>
        </w:tc>
      </w:tr>
      <w:tr w:rsidR="00F00B65" w:rsidRPr="00E8794B" w14:paraId="2DF5CB44" w14:textId="77777777" w:rsidTr="00447C9A">
        <w:trPr>
          <w:trHeight w:val="541"/>
        </w:trPr>
        <w:tc>
          <w:tcPr>
            <w:tcW w:w="3119" w:type="dxa"/>
          </w:tcPr>
          <w:p w14:paraId="44FB2643" w14:textId="77777777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Involvement of your school’s senior leadership team in encouraging a love of reading.</w:t>
            </w:r>
          </w:p>
        </w:tc>
        <w:tc>
          <w:tcPr>
            <w:tcW w:w="3118" w:type="dxa"/>
            <w:shd w:val="clear" w:color="auto" w:fill="FFFFFF" w:themeFill="background1"/>
          </w:tcPr>
          <w:p w14:paraId="71F7BBC4" w14:textId="5221D8E6" w:rsidR="00B21331" w:rsidRPr="00E8794B" w:rsidRDefault="00B21331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14:paraId="47EB4FD4" w14:textId="005EDBC6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9625B26" w14:textId="2C2AC89C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3D4F8032" w14:textId="0F077546" w:rsidR="00F00B65" w:rsidRPr="00E8794B" w:rsidRDefault="00F00B65" w:rsidP="00447C9A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</w:tr>
      <w:tr w:rsidR="00303EB5" w:rsidRPr="00E8794B" w14:paraId="4DDA5FA2" w14:textId="77777777" w:rsidTr="00303EB5">
        <w:trPr>
          <w:trHeight w:val="1124"/>
        </w:trPr>
        <w:tc>
          <w:tcPr>
            <w:tcW w:w="3119" w:type="dxa"/>
          </w:tcPr>
          <w:p w14:paraId="4983C605" w14:textId="77777777" w:rsidR="00303EB5" w:rsidRPr="00650E36" w:rsidRDefault="00303EB5" w:rsidP="00303EB5">
            <w:pPr>
              <w:pStyle w:val="DeptBullets"/>
              <w:ind w:left="0"/>
              <w:rPr>
                <w:color w:val="104F75"/>
                <w:sz w:val="20"/>
              </w:rPr>
            </w:pPr>
            <w:r w:rsidRPr="00650E36">
              <w:rPr>
                <w:color w:val="104F75"/>
                <w:sz w:val="20"/>
              </w:rPr>
              <w:lastRenderedPageBreak/>
              <w:t xml:space="preserve">Strategies used to encourage a love of reading across the whole school (e.g. whole school reading or opportunities for independent reading). </w:t>
            </w:r>
          </w:p>
          <w:p w14:paraId="5F50913F" w14:textId="77777777" w:rsidR="00303EB5" w:rsidRPr="00E8794B" w:rsidRDefault="00303EB5" w:rsidP="00303EB5">
            <w:pPr>
              <w:pStyle w:val="DeptBullets"/>
              <w:ind w:left="0"/>
              <w:rPr>
                <w:color w:val="104F75"/>
                <w:sz w:val="20"/>
              </w:rPr>
            </w:pPr>
            <w:r w:rsidRPr="00B46F4B">
              <w:rPr>
                <w:color w:val="1F497D" w:themeColor="text2"/>
                <w:sz w:val="20"/>
              </w:rPr>
              <w:t>What resources are available to support shared and independent reading for pleasure</w:t>
            </w:r>
            <w:r>
              <w:rPr>
                <w:color w:val="1F497D" w:themeColor="text2"/>
                <w:sz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30E0F927" w14:textId="54E8F318" w:rsidR="00303EB5" w:rsidRPr="00E8794B" w:rsidRDefault="00303EB5" w:rsidP="00303EB5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41C309C9" w14:textId="537F478E" w:rsidR="00303EB5" w:rsidRPr="00E8794B" w:rsidRDefault="00303EB5" w:rsidP="00303EB5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25B3BD5" w14:textId="438153F9" w:rsidR="00303EB5" w:rsidRPr="00E8794B" w:rsidRDefault="00303EB5" w:rsidP="00303EB5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31135616" w14:textId="405978F0" w:rsidR="00303EB5" w:rsidRPr="00E8794B" w:rsidRDefault="00303EB5" w:rsidP="00303EB5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</w:tr>
      <w:tr w:rsidR="00303EB5" w:rsidRPr="00E8794B" w14:paraId="5E46538D" w14:textId="77777777" w:rsidTr="00447C9A">
        <w:trPr>
          <w:trHeight w:val="1815"/>
        </w:trPr>
        <w:tc>
          <w:tcPr>
            <w:tcW w:w="3119" w:type="dxa"/>
          </w:tcPr>
          <w:p w14:paraId="4D93BB4B" w14:textId="77777777" w:rsidR="00303EB5" w:rsidRPr="00E8794B" w:rsidRDefault="00303EB5" w:rsidP="00303EB5">
            <w:pPr>
              <w:pStyle w:val="DeptBullets"/>
              <w:ind w:left="0"/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 xml:space="preserve">Approach to reading to the children in the school: how often the children are read to, how teachers are trained to read, and how you ensure that reading time is fun and engaging. </w:t>
            </w:r>
          </w:p>
          <w:p w14:paraId="3785063C" w14:textId="77777777" w:rsidR="00303EB5" w:rsidRDefault="00303EB5" w:rsidP="00303EB5">
            <w:pPr>
              <w:pStyle w:val="DeptBullets"/>
              <w:ind w:left="0"/>
              <w:rPr>
                <w:color w:val="104F75"/>
                <w:sz w:val="20"/>
              </w:rPr>
            </w:pPr>
            <w:r w:rsidRPr="003D54AD">
              <w:rPr>
                <w:color w:val="104F75"/>
                <w:sz w:val="20"/>
              </w:rPr>
              <w:t xml:space="preserve">Your approach to sharing books and reading out loud to children across the school. </w:t>
            </w:r>
          </w:p>
          <w:p w14:paraId="054D0B69" w14:textId="77777777" w:rsidR="00303EB5" w:rsidRPr="003D54AD" w:rsidRDefault="00303EB5" w:rsidP="00303EB5">
            <w:pPr>
              <w:pStyle w:val="DeptBullets"/>
              <w:ind w:left="0"/>
              <w:rPr>
                <w:color w:val="104F75"/>
                <w:sz w:val="20"/>
              </w:rPr>
            </w:pPr>
            <w:r w:rsidRPr="003D54AD">
              <w:rPr>
                <w:color w:val="104F75"/>
                <w:sz w:val="20"/>
              </w:rPr>
              <w:t>Please state:</w:t>
            </w:r>
          </w:p>
          <w:p w14:paraId="77BB65ED" w14:textId="77777777" w:rsidR="00303EB5" w:rsidRDefault="00303EB5" w:rsidP="00303EB5">
            <w:pPr>
              <w:pStyle w:val="DeptBullets"/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 xml:space="preserve">The frequency this happens. </w:t>
            </w:r>
          </w:p>
          <w:p w14:paraId="6B422A6F" w14:textId="77777777" w:rsidR="00303EB5" w:rsidRPr="00E8794B" w:rsidRDefault="00303EB5" w:rsidP="00303EB5">
            <w:pPr>
              <w:pStyle w:val="DeptBullets"/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How your teachers are trained to read.</w:t>
            </w:r>
          </w:p>
          <w:p w14:paraId="6462CF8B" w14:textId="77777777" w:rsidR="00303EB5" w:rsidRPr="00F00B65" w:rsidRDefault="00303EB5" w:rsidP="00303EB5">
            <w:pPr>
              <w:pStyle w:val="DeptBullets"/>
              <w:rPr>
                <w:color w:val="104F75"/>
                <w:sz w:val="20"/>
              </w:rPr>
            </w:pPr>
            <w:r w:rsidRPr="00E8794B">
              <w:rPr>
                <w:color w:val="104F75"/>
                <w:sz w:val="20"/>
              </w:rPr>
              <w:t>How you ensure that reading time is fun and engaging.</w:t>
            </w:r>
          </w:p>
        </w:tc>
        <w:tc>
          <w:tcPr>
            <w:tcW w:w="3118" w:type="dxa"/>
            <w:shd w:val="clear" w:color="auto" w:fill="FFFFFF" w:themeFill="background1"/>
          </w:tcPr>
          <w:p w14:paraId="3DC10500" w14:textId="0A18DE31" w:rsidR="00303EB5" w:rsidRPr="00E8794B" w:rsidRDefault="00303EB5" w:rsidP="00303EB5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14:paraId="30E9B45B" w14:textId="0DA4F673" w:rsidR="00303EB5" w:rsidRPr="00E8794B" w:rsidRDefault="00303EB5" w:rsidP="00303EB5">
            <w:pPr>
              <w:pStyle w:val="DeptBullets"/>
              <w:ind w:left="0"/>
              <w:rPr>
                <w:color w:val="104F75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0B8DB5B" w14:textId="3F99E2F7" w:rsidR="0000736D" w:rsidRPr="00E8794B" w:rsidRDefault="0000736D" w:rsidP="00303EB5">
            <w:pPr>
              <w:pStyle w:val="DeptBullets"/>
              <w:ind w:left="0"/>
              <w:rPr>
                <w:color w:val="104F75"/>
                <w:sz w:val="20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1EC3F2CD" w14:textId="0A60D361" w:rsidR="00303EB5" w:rsidRPr="00E8794B" w:rsidRDefault="00303EB5" w:rsidP="0060643F">
            <w:pPr>
              <w:pStyle w:val="DeptBullets"/>
              <w:numPr>
                <w:ilvl w:val="0"/>
                <w:numId w:val="0"/>
              </w:numPr>
              <w:rPr>
                <w:color w:val="104F75"/>
                <w:sz w:val="20"/>
              </w:rPr>
            </w:pPr>
          </w:p>
        </w:tc>
      </w:tr>
    </w:tbl>
    <w:p w14:paraId="4B002116" w14:textId="77777777" w:rsidR="00656E2A" w:rsidRPr="00656E2A" w:rsidRDefault="00656E2A" w:rsidP="00AF1C07">
      <w:pPr>
        <w:pStyle w:val="DeptBullets"/>
        <w:numPr>
          <w:ilvl w:val="0"/>
          <w:numId w:val="0"/>
        </w:numPr>
        <w:rPr>
          <w:sz w:val="20"/>
        </w:rPr>
      </w:pPr>
    </w:p>
    <w:sectPr w:rsidR="00656E2A" w:rsidRPr="00656E2A" w:rsidSect="003F46B6"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0B7E7" w14:textId="77777777" w:rsidR="0000736D" w:rsidRDefault="0000736D">
      <w:r>
        <w:separator/>
      </w:r>
    </w:p>
  </w:endnote>
  <w:endnote w:type="continuationSeparator" w:id="0">
    <w:p w14:paraId="56F670FF" w14:textId="77777777" w:rsidR="0000736D" w:rsidRDefault="0000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1919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BD4301" w14:textId="0B6F189E" w:rsidR="0000736D" w:rsidRDefault="0000736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95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C05E1A" w14:textId="77777777" w:rsidR="0000736D" w:rsidRDefault="00007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2332A" w14:textId="77777777" w:rsidR="0000736D" w:rsidRDefault="0000736D">
      <w:r>
        <w:separator/>
      </w:r>
    </w:p>
  </w:footnote>
  <w:footnote w:type="continuationSeparator" w:id="0">
    <w:p w14:paraId="101A5348" w14:textId="77777777" w:rsidR="0000736D" w:rsidRDefault="0000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BC11B" w14:textId="22E35568" w:rsidR="0000736D" w:rsidRDefault="0000736D" w:rsidP="00CB6BEE">
    <w:pPr>
      <w:pStyle w:val="Header"/>
      <w:rPr>
        <w:b/>
        <w:sz w:val="44"/>
        <w:szCs w:val="44"/>
      </w:rPr>
    </w:pPr>
    <w:r>
      <w:rPr>
        <w:b/>
        <w:noProof/>
        <w:color w:val="E87D1E"/>
        <w:sz w:val="96"/>
        <w:szCs w:val="96"/>
        <w:lang w:eastAsia="en-GB"/>
      </w:rPr>
      <w:drawing>
        <wp:anchor distT="0" distB="0" distL="114300" distR="114300" simplePos="0" relativeHeight="251663360" behindDoc="0" locked="0" layoutInCell="1" allowOverlap="1" wp14:anchorId="457FFCF8" wp14:editId="20865603">
          <wp:simplePos x="0" y="0"/>
          <wp:positionH relativeFrom="margin">
            <wp:posOffset>1955800</wp:posOffset>
          </wp:positionH>
          <wp:positionV relativeFrom="paragraph">
            <wp:posOffset>-26670</wp:posOffset>
          </wp:positionV>
          <wp:extent cx="2743200" cy="9702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6DAB8A" wp14:editId="0B31D470">
              <wp:simplePos x="0" y="0"/>
              <wp:positionH relativeFrom="column">
                <wp:posOffset>5123815</wp:posOffset>
              </wp:positionH>
              <wp:positionV relativeFrom="paragraph">
                <wp:posOffset>208280</wp:posOffset>
              </wp:positionV>
              <wp:extent cx="4294505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45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8E9BE0" w14:textId="77777777" w:rsidR="0000736D" w:rsidRDefault="0000736D">
                          <w:r w:rsidRPr="004F0E87">
                            <w:rPr>
                              <w:b/>
                              <w:color w:val="E87D1E"/>
                              <w:sz w:val="56"/>
                              <w:szCs w:val="56"/>
                            </w:rPr>
                            <w:t>Self</w:t>
                          </w:r>
                          <w:r>
                            <w:rPr>
                              <w:b/>
                              <w:color w:val="E87D1E"/>
                              <w:sz w:val="56"/>
                              <w:szCs w:val="56"/>
                            </w:rPr>
                            <w:t>-</w:t>
                          </w:r>
                          <w:r w:rsidRPr="004F0E87">
                            <w:rPr>
                              <w:b/>
                              <w:color w:val="E87D1E"/>
                              <w:sz w:val="56"/>
                              <w:szCs w:val="56"/>
                            </w:rPr>
                            <w:t xml:space="preserve">Assessment </w:t>
                          </w:r>
                          <w:r w:rsidRPr="004F0E87">
                            <w:rPr>
                              <w:b/>
                              <w:color w:val="104F75"/>
                              <w:sz w:val="56"/>
                              <w:szCs w:val="5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6DAB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45pt;margin-top:16.4pt;width:338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" stroked="f">
              <v:textbox style="mso-fit-shape-to-text:t">
                <w:txbxContent>
                  <w:p w14:paraId="338E9BE0" w14:textId="77777777" w:rsidR="003D54AD" w:rsidRDefault="003D54AD">
                    <w:r w:rsidRPr="004F0E87">
                      <w:rPr>
                        <w:b/>
                        <w:color w:val="E87D1E"/>
                        <w:sz w:val="56"/>
                        <w:szCs w:val="56"/>
                      </w:rPr>
                      <w:t>Self</w:t>
                    </w:r>
                    <w:r>
                      <w:rPr>
                        <w:b/>
                        <w:color w:val="E87D1E"/>
                        <w:sz w:val="56"/>
                        <w:szCs w:val="56"/>
                      </w:rPr>
                      <w:t>-</w:t>
                    </w:r>
                    <w:r w:rsidRPr="004F0E87">
                      <w:rPr>
                        <w:b/>
                        <w:color w:val="E87D1E"/>
                        <w:sz w:val="56"/>
                        <w:szCs w:val="56"/>
                      </w:rPr>
                      <w:t xml:space="preserve">Assessment </w:t>
                    </w:r>
                    <w:r w:rsidRPr="004F0E87">
                      <w:rPr>
                        <w:b/>
                        <w:color w:val="104F75"/>
                        <w:sz w:val="56"/>
                        <w:szCs w:val="56"/>
                      </w:rPr>
                      <w:t>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lang w:eastAsia="en-GB"/>
      </w:rPr>
      <w:drawing>
        <wp:inline distT="0" distB="0" distL="0" distR="0" wp14:anchorId="5AAFA2FE" wp14:editId="1F0CD739">
          <wp:extent cx="1212304" cy="944383"/>
          <wp:effectExtent l="0" t="0" r="6985" b="8255"/>
          <wp:docPr id="20" name="Picture 20" descr="3546AF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3546AFE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592" cy="955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6A4BFEAD" w14:textId="1A355606" w:rsidR="0000736D" w:rsidRPr="00E8794B" w:rsidRDefault="0000736D" w:rsidP="00CB6BEE">
    <w:pPr>
      <w:pStyle w:val="Header"/>
      <w:rPr>
        <w:b/>
        <w:sz w:val="44"/>
        <w:szCs w:val="44"/>
      </w:rPr>
    </w:pPr>
    <w:r>
      <w:rPr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95D3B" wp14:editId="2845E111">
              <wp:simplePos x="0" y="0"/>
              <wp:positionH relativeFrom="margin">
                <wp:posOffset>-317500</wp:posOffset>
              </wp:positionH>
              <wp:positionV relativeFrom="paragraph">
                <wp:posOffset>172720</wp:posOffset>
              </wp:positionV>
              <wp:extent cx="9728200" cy="6350"/>
              <wp:effectExtent l="0" t="19050" r="44450" b="508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8200" cy="6350"/>
                      </a:xfrm>
                      <a:prstGeom prst="line">
                        <a:avLst/>
                      </a:prstGeom>
                      <a:ln w="57150">
                        <a:solidFill>
                          <a:srgbClr val="104F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6EA7F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pt,13.6pt" to="74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" strokecolor="#104f75" strokeweight="4.5pt">
              <w10:wrap anchorx="margin"/>
            </v:line>
          </w:pict>
        </mc:Fallback>
      </mc:AlternateContent>
    </w:r>
    <w:r>
      <w:rPr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29E7123"/>
    <w:multiLevelType w:val="hybridMultilevel"/>
    <w:tmpl w:val="961084B8"/>
    <w:lvl w:ilvl="0" w:tplc="81609F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529C0"/>
    <w:multiLevelType w:val="hybridMultilevel"/>
    <w:tmpl w:val="11D473B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457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31A70"/>
    <w:multiLevelType w:val="hybridMultilevel"/>
    <w:tmpl w:val="DC5EA1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E4025"/>
    <w:multiLevelType w:val="hybridMultilevel"/>
    <w:tmpl w:val="0634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D23E8"/>
    <w:multiLevelType w:val="hybridMultilevel"/>
    <w:tmpl w:val="141A9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66E2D"/>
    <w:multiLevelType w:val="hybridMultilevel"/>
    <w:tmpl w:val="31DA019A"/>
    <w:lvl w:ilvl="0" w:tplc="9104D0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2A"/>
    <w:rsid w:val="0000736D"/>
    <w:rsid w:val="00011F78"/>
    <w:rsid w:val="00012015"/>
    <w:rsid w:val="00022DB6"/>
    <w:rsid w:val="00032389"/>
    <w:rsid w:val="00033D62"/>
    <w:rsid w:val="00041864"/>
    <w:rsid w:val="0004776A"/>
    <w:rsid w:val="00047D40"/>
    <w:rsid w:val="000636AC"/>
    <w:rsid w:val="000833EF"/>
    <w:rsid w:val="00083B74"/>
    <w:rsid w:val="000A075B"/>
    <w:rsid w:val="000A0C1B"/>
    <w:rsid w:val="000B1468"/>
    <w:rsid w:val="000D6C12"/>
    <w:rsid w:val="000F4E59"/>
    <w:rsid w:val="00116F59"/>
    <w:rsid w:val="00131B6B"/>
    <w:rsid w:val="001362FD"/>
    <w:rsid w:val="001366BB"/>
    <w:rsid w:val="001372F2"/>
    <w:rsid w:val="00153F85"/>
    <w:rsid w:val="00160D88"/>
    <w:rsid w:val="00180A06"/>
    <w:rsid w:val="00182783"/>
    <w:rsid w:val="00190BF6"/>
    <w:rsid w:val="001929EF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24903"/>
    <w:rsid w:val="002318C8"/>
    <w:rsid w:val="002335B0"/>
    <w:rsid w:val="002338A1"/>
    <w:rsid w:val="00266064"/>
    <w:rsid w:val="00270228"/>
    <w:rsid w:val="0027611C"/>
    <w:rsid w:val="002840D0"/>
    <w:rsid w:val="00295A5F"/>
    <w:rsid w:val="00295EFC"/>
    <w:rsid w:val="002B651E"/>
    <w:rsid w:val="002C6E7C"/>
    <w:rsid w:val="002D244A"/>
    <w:rsid w:val="002D2A7A"/>
    <w:rsid w:val="002E28FA"/>
    <w:rsid w:val="00303EB5"/>
    <w:rsid w:val="00306956"/>
    <w:rsid w:val="00310708"/>
    <w:rsid w:val="00312BD3"/>
    <w:rsid w:val="00322110"/>
    <w:rsid w:val="00343CE8"/>
    <w:rsid w:val="00347A3B"/>
    <w:rsid w:val="00367EEB"/>
    <w:rsid w:val="00370895"/>
    <w:rsid w:val="00385476"/>
    <w:rsid w:val="00392AE9"/>
    <w:rsid w:val="003B78F9"/>
    <w:rsid w:val="003D54AD"/>
    <w:rsid w:val="003D74A2"/>
    <w:rsid w:val="003D7A13"/>
    <w:rsid w:val="003E1B86"/>
    <w:rsid w:val="003F46B6"/>
    <w:rsid w:val="00402829"/>
    <w:rsid w:val="004137B7"/>
    <w:rsid w:val="00414C7C"/>
    <w:rsid w:val="00423E68"/>
    <w:rsid w:val="0042717D"/>
    <w:rsid w:val="00430DC5"/>
    <w:rsid w:val="00447C9A"/>
    <w:rsid w:val="00450D89"/>
    <w:rsid w:val="004533A7"/>
    <w:rsid w:val="00460505"/>
    <w:rsid w:val="00463122"/>
    <w:rsid w:val="00480E77"/>
    <w:rsid w:val="004838BB"/>
    <w:rsid w:val="00484C39"/>
    <w:rsid w:val="004955D9"/>
    <w:rsid w:val="004B777C"/>
    <w:rsid w:val="004D42F0"/>
    <w:rsid w:val="004E633C"/>
    <w:rsid w:val="004F0E87"/>
    <w:rsid w:val="00502332"/>
    <w:rsid w:val="00511CA5"/>
    <w:rsid w:val="005150CE"/>
    <w:rsid w:val="00530814"/>
    <w:rsid w:val="0054024E"/>
    <w:rsid w:val="00545301"/>
    <w:rsid w:val="0055723C"/>
    <w:rsid w:val="00565333"/>
    <w:rsid w:val="00591B39"/>
    <w:rsid w:val="005B1CC3"/>
    <w:rsid w:val="005B5A07"/>
    <w:rsid w:val="005C1372"/>
    <w:rsid w:val="005C5142"/>
    <w:rsid w:val="0060643F"/>
    <w:rsid w:val="00607A4B"/>
    <w:rsid w:val="00622BA6"/>
    <w:rsid w:val="0062382B"/>
    <w:rsid w:val="0062704E"/>
    <w:rsid w:val="00634682"/>
    <w:rsid w:val="0063507E"/>
    <w:rsid w:val="006363E9"/>
    <w:rsid w:val="00650E36"/>
    <w:rsid w:val="00656E2A"/>
    <w:rsid w:val="006858D6"/>
    <w:rsid w:val="00687908"/>
    <w:rsid w:val="006A0189"/>
    <w:rsid w:val="006A1127"/>
    <w:rsid w:val="006A2F72"/>
    <w:rsid w:val="006A3278"/>
    <w:rsid w:val="006C5EC0"/>
    <w:rsid w:val="006D1B2B"/>
    <w:rsid w:val="006D3EBD"/>
    <w:rsid w:val="006E6F0B"/>
    <w:rsid w:val="007104E4"/>
    <w:rsid w:val="00722664"/>
    <w:rsid w:val="007442BB"/>
    <w:rsid w:val="007463C5"/>
    <w:rsid w:val="00746846"/>
    <w:rsid w:val="007510C3"/>
    <w:rsid w:val="00751C55"/>
    <w:rsid w:val="0076458E"/>
    <w:rsid w:val="00767063"/>
    <w:rsid w:val="007940AE"/>
    <w:rsid w:val="007A10F9"/>
    <w:rsid w:val="007A4C02"/>
    <w:rsid w:val="007A6398"/>
    <w:rsid w:val="007B49CD"/>
    <w:rsid w:val="007B593B"/>
    <w:rsid w:val="007B5A46"/>
    <w:rsid w:val="007C1BC2"/>
    <w:rsid w:val="007C5296"/>
    <w:rsid w:val="007C6811"/>
    <w:rsid w:val="007D0DBA"/>
    <w:rsid w:val="007D4DB0"/>
    <w:rsid w:val="007F073B"/>
    <w:rsid w:val="00804405"/>
    <w:rsid w:val="00805C72"/>
    <w:rsid w:val="0083006D"/>
    <w:rsid w:val="00831225"/>
    <w:rsid w:val="008428AB"/>
    <w:rsid w:val="0085090E"/>
    <w:rsid w:val="00863664"/>
    <w:rsid w:val="00871750"/>
    <w:rsid w:val="0088151C"/>
    <w:rsid w:val="008817AB"/>
    <w:rsid w:val="008843A4"/>
    <w:rsid w:val="008B1C49"/>
    <w:rsid w:val="008B67CC"/>
    <w:rsid w:val="008C4571"/>
    <w:rsid w:val="008D1228"/>
    <w:rsid w:val="008E3BDA"/>
    <w:rsid w:val="008F452F"/>
    <w:rsid w:val="00905ADC"/>
    <w:rsid w:val="00906C33"/>
    <w:rsid w:val="009173AF"/>
    <w:rsid w:val="00920409"/>
    <w:rsid w:val="00932946"/>
    <w:rsid w:val="009424FA"/>
    <w:rsid w:val="009426CB"/>
    <w:rsid w:val="00963073"/>
    <w:rsid w:val="0097315A"/>
    <w:rsid w:val="009948BF"/>
    <w:rsid w:val="00994BDA"/>
    <w:rsid w:val="009A3F0A"/>
    <w:rsid w:val="009A3FF1"/>
    <w:rsid w:val="009B3EFE"/>
    <w:rsid w:val="009B493A"/>
    <w:rsid w:val="009C5069"/>
    <w:rsid w:val="009D3D73"/>
    <w:rsid w:val="009E0F42"/>
    <w:rsid w:val="009E73AD"/>
    <w:rsid w:val="009F2EF7"/>
    <w:rsid w:val="009F5357"/>
    <w:rsid w:val="009F7653"/>
    <w:rsid w:val="00A00110"/>
    <w:rsid w:val="00A00569"/>
    <w:rsid w:val="00A21E85"/>
    <w:rsid w:val="00A2712A"/>
    <w:rsid w:val="00A3306B"/>
    <w:rsid w:val="00A36044"/>
    <w:rsid w:val="00A366A9"/>
    <w:rsid w:val="00A412DE"/>
    <w:rsid w:val="00A45560"/>
    <w:rsid w:val="00A46912"/>
    <w:rsid w:val="00A540E6"/>
    <w:rsid w:val="00A611A3"/>
    <w:rsid w:val="00A64099"/>
    <w:rsid w:val="00A96425"/>
    <w:rsid w:val="00AB6016"/>
    <w:rsid w:val="00AC2A37"/>
    <w:rsid w:val="00AD0E50"/>
    <w:rsid w:val="00AD1656"/>
    <w:rsid w:val="00AD573A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1331"/>
    <w:rsid w:val="00B275C1"/>
    <w:rsid w:val="00B46F4B"/>
    <w:rsid w:val="00B6522B"/>
    <w:rsid w:val="00B65709"/>
    <w:rsid w:val="00B67DF2"/>
    <w:rsid w:val="00B834CE"/>
    <w:rsid w:val="00B85BF7"/>
    <w:rsid w:val="00B939CC"/>
    <w:rsid w:val="00BA091A"/>
    <w:rsid w:val="00BB44B4"/>
    <w:rsid w:val="00BC547B"/>
    <w:rsid w:val="00BC6BC7"/>
    <w:rsid w:val="00BD4B6C"/>
    <w:rsid w:val="00C06989"/>
    <w:rsid w:val="00C161D2"/>
    <w:rsid w:val="00C33D20"/>
    <w:rsid w:val="00C37933"/>
    <w:rsid w:val="00C408C7"/>
    <w:rsid w:val="00C47EEA"/>
    <w:rsid w:val="00C519D0"/>
    <w:rsid w:val="00C70ACB"/>
    <w:rsid w:val="00CA4FEC"/>
    <w:rsid w:val="00CB6BEE"/>
    <w:rsid w:val="00CC0567"/>
    <w:rsid w:val="00CD7921"/>
    <w:rsid w:val="00CE084B"/>
    <w:rsid w:val="00D027D2"/>
    <w:rsid w:val="00D02D57"/>
    <w:rsid w:val="00D118D6"/>
    <w:rsid w:val="00D128CD"/>
    <w:rsid w:val="00D20266"/>
    <w:rsid w:val="00D20C29"/>
    <w:rsid w:val="00D30CA2"/>
    <w:rsid w:val="00D33842"/>
    <w:rsid w:val="00D35A2F"/>
    <w:rsid w:val="00D43D35"/>
    <w:rsid w:val="00D47915"/>
    <w:rsid w:val="00D5193D"/>
    <w:rsid w:val="00D57D6E"/>
    <w:rsid w:val="00D61F5A"/>
    <w:rsid w:val="00D656C2"/>
    <w:rsid w:val="00D73F6D"/>
    <w:rsid w:val="00DB4C12"/>
    <w:rsid w:val="00E0081E"/>
    <w:rsid w:val="00E02094"/>
    <w:rsid w:val="00E10F4C"/>
    <w:rsid w:val="00E17A12"/>
    <w:rsid w:val="00E2419F"/>
    <w:rsid w:val="00E27895"/>
    <w:rsid w:val="00E366D6"/>
    <w:rsid w:val="00E63D8B"/>
    <w:rsid w:val="00E81F4B"/>
    <w:rsid w:val="00E85101"/>
    <w:rsid w:val="00E8794B"/>
    <w:rsid w:val="00EA11BE"/>
    <w:rsid w:val="00EA198E"/>
    <w:rsid w:val="00EC644A"/>
    <w:rsid w:val="00EC6A3F"/>
    <w:rsid w:val="00EE0B3C"/>
    <w:rsid w:val="00F00B65"/>
    <w:rsid w:val="00F057CF"/>
    <w:rsid w:val="00F12E4F"/>
    <w:rsid w:val="00F22F1C"/>
    <w:rsid w:val="00F30554"/>
    <w:rsid w:val="00F32BE9"/>
    <w:rsid w:val="00F348D2"/>
    <w:rsid w:val="00F4485F"/>
    <w:rsid w:val="00F44B6A"/>
    <w:rsid w:val="00F521C7"/>
    <w:rsid w:val="00F60BF8"/>
    <w:rsid w:val="00F64863"/>
    <w:rsid w:val="00F64FED"/>
    <w:rsid w:val="00F658C0"/>
    <w:rsid w:val="00F70C84"/>
    <w:rsid w:val="00F960C1"/>
    <w:rsid w:val="00FA0331"/>
    <w:rsid w:val="00FC049C"/>
    <w:rsid w:val="00FC1C0E"/>
    <w:rsid w:val="00FC44C4"/>
    <w:rsid w:val="00FC5ED8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E9E81A4"/>
  <w15:chartTrackingRefBased/>
  <w15:docId w15:val="{2F87EF97-0161-4C21-9107-B6DF9DD0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link w:val="NumberedChar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uiPriority w:val="39"/>
    <w:rsid w:val="0065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61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11A3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573A"/>
    <w:rPr>
      <w:rFonts w:ascii="Arial" w:hAnsi="Arial"/>
      <w:sz w:val="24"/>
      <w:lang w:eastAsia="en-US"/>
    </w:rPr>
  </w:style>
  <w:style w:type="character" w:customStyle="1" w:styleId="NumberedChar">
    <w:name w:val="Numbered Char"/>
    <w:basedOn w:val="DefaultParagraphFont"/>
    <w:link w:val="Numbered"/>
    <w:locked/>
    <w:rsid w:val="00F00B6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BE12A0C53424BA1D97DC616045A5B" ma:contentTypeVersion="13" ma:contentTypeDescription="Create a new document." ma:contentTypeScope="" ma:versionID="9a674b9edb260a82c8d73def0e7e6836">
  <xsd:schema xmlns:xsd="http://www.w3.org/2001/XMLSchema" xmlns:xs="http://www.w3.org/2001/XMLSchema" xmlns:p="http://schemas.microsoft.com/office/2006/metadata/properties" xmlns:ns3="cefadad8-eb3c-4e30-9625-79c883102001" xmlns:ns4="b4f5dede-a6b3-45b0-8096-e250d82aea83" targetNamespace="http://schemas.microsoft.com/office/2006/metadata/properties" ma:root="true" ma:fieldsID="579ac1229abaa54db09722dc814b4d65" ns3:_="" ns4:_="">
    <xsd:import namespace="cefadad8-eb3c-4e30-9625-79c883102001"/>
    <xsd:import namespace="b4f5dede-a6b3-45b0-8096-e250d82aea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adad8-eb3c-4e30-9625-79c883102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5dede-a6b3-45b0-8096-e250d82ae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8560-F25D-4DF0-B514-CAEE325A79A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b4f5dede-a6b3-45b0-8096-e250d82aea83"/>
    <ds:schemaRef ds:uri="cefadad8-eb3c-4e30-9625-79c88310200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F8A6CF-0A49-49D1-9595-9961FB205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94F5E-E6E8-4088-AFAF-524B2E0BC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adad8-eb3c-4e30-9625-79c883102001"/>
    <ds:schemaRef ds:uri="b4f5dede-a6b3-45b0-8096-e250d82ae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34F463-EC94-4EC6-B7DA-6415C57D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planning guidance for hub schools_final</vt:lpstr>
    </vt:vector>
  </TitlesOfParts>
  <Company>DfE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planning guidance for hub schools_final</dc:title>
  <dc:subject/>
  <dc:creator>WRIGHT, Helena</dc:creator>
  <cp:keywords/>
  <dc:description/>
  <cp:lastModifiedBy>C Riseley</cp:lastModifiedBy>
  <cp:revision>2</cp:revision>
  <cp:lastPrinted>2021-03-26T11:51:00Z</cp:lastPrinted>
  <dcterms:created xsi:type="dcterms:W3CDTF">2021-10-18T11:03:00Z</dcterms:created>
  <dcterms:modified xsi:type="dcterms:W3CDTF">2021-10-18T11:03:00Z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0x010100489BE12A0C53424BA1D97DC616045A5B</vt:lpwstr>
  </property>
  <property fmtid="{D5CDD505-2E9C-101B-9397-08002B2CF9AE}" pid="3" name="_dlc_DocIdItemGuid">
    <vt:lpwstr>a1011f98-da78-4b85-878b-07d30f0d50b9</vt:lpwstr>
  </property>
  <property fmtid="{D5CDD505-2E9C-101B-9397-08002B2CF9AE}" pid="4" name="IWPOrganisationalUnit">
    <vt:lpwstr>107;#Qualifications, Curriculum and Extra Curricular Directorate|cba7175e-6e63-4ff0-bb4c-47581e504b71</vt:lpwstr>
  </property>
  <property fmtid="{D5CDD505-2E9C-101B-9397-08002B2CF9AE}" pid="5" name="IWPOwner">
    <vt:lpwstr>3;#DfE|a484111e-5b24-4ad9-9778-c536c8c88985</vt:lpwstr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1;#Official|0884c477-2e62-47ea-b19c-5af6e91124c5</vt:lpwstr>
  </property>
  <property fmtid="{D5CDD505-2E9C-101B-9397-08002B2CF9AE}" pid="9" name="IWPSubject">
    <vt:lpwstr/>
  </property>
</Properties>
</file>